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0E3C" w14:textId="62B6D26A" w:rsidR="00504AF9" w:rsidRPr="00504AF9" w:rsidRDefault="00504AF9" w:rsidP="00504AF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504AF9">
        <w:rPr>
          <w:rFonts w:eastAsia="宋体" w:cs="Arial"/>
          <w:sz w:val="24"/>
          <w:szCs w:val="24"/>
          <w:lang w:eastAsia="zh-CN"/>
        </w:rPr>
        <w:t>3GPP TSG-RAN WG4 Meeting # 104</w:t>
      </w:r>
      <w:r w:rsidRPr="00504AF9">
        <w:rPr>
          <w:rFonts w:eastAsia="宋体" w:cs="Arial" w:hint="eastAsia"/>
          <w:sz w:val="24"/>
          <w:szCs w:val="24"/>
          <w:lang w:eastAsia="zh-CN"/>
        </w:rPr>
        <w:t>bis</w:t>
      </w:r>
      <w:r w:rsidRPr="00504AF9">
        <w:rPr>
          <w:rFonts w:eastAsia="宋体" w:cs="Arial"/>
          <w:sz w:val="24"/>
          <w:szCs w:val="24"/>
          <w:lang w:eastAsia="zh-CN"/>
        </w:rPr>
        <w:t>-e</w:t>
      </w:r>
      <w:r w:rsidRPr="00504AF9">
        <w:rPr>
          <w:rFonts w:eastAsia="宋体" w:cs="Arial"/>
          <w:sz w:val="24"/>
          <w:szCs w:val="24"/>
          <w:lang w:eastAsia="zh-CN"/>
        </w:rPr>
        <w:tab/>
        <w:t>R4-22</w:t>
      </w:r>
      <w:r w:rsidR="00234A1E">
        <w:rPr>
          <w:rFonts w:eastAsia="宋体" w:cs="Arial"/>
          <w:sz w:val="24"/>
          <w:szCs w:val="24"/>
          <w:lang w:eastAsia="zh-CN"/>
        </w:rPr>
        <w:t>15824</w:t>
      </w:r>
      <w:bookmarkStart w:id="0" w:name="_GoBack"/>
      <w:bookmarkEnd w:id="0"/>
    </w:p>
    <w:p w14:paraId="725B45CF" w14:textId="11C7884D" w:rsidR="00504AF9" w:rsidRPr="00504AF9" w:rsidRDefault="00504AF9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04E6665E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DC41B2">
        <w:rPr>
          <w:rFonts w:eastAsia="宋体" w:cs="Arial"/>
          <w:b/>
        </w:rPr>
        <w:t>6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75784B">
        <w:rPr>
          <w:rFonts w:eastAsia="宋体" w:cs="Arial"/>
          <w:b/>
        </w:rPr>
        <w:t>2</w:t>
      </w:r>
      <w:r>
        <w:rPr>
          <w:rFonts w:eastAsia="宋体" w:cs="Arial"/>
          <w:b/>
        </w:rPr>
        <w:t>.</w:t>
      </w:r>
      <w:r w:rsidR="0075784B">
        <w:rPr>
          <w:rFonts w:eastAsia="宋体" w:cs="Arial"/>
          <w:b/>
        </w:rPr>
        <w:t>5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1B6D7394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63593B">
        <w:rPr>
          <w:rFonts w:cs="Arial"/>
          <w:b/>
          <w:lang w:eastAsia="ja-JP"/>
        </w:rPr>
        <w:t xml:space="preserve">RRM requirements for </w:t>
      </w:r>
      <w:r w:rsidR="0075784B">
        <w:rPr>
          <w:rFonts w:cs="Arial"/>
          <w:b/>
          <w:lang w:eastAsia="ja-JP"/>
        </w:rPr>
        <w:t>FR2 HST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328763E0" w14:textId="470F24BE" w:rsidR="00597B9F" w:rsidRDefault="00A177A5" w:rsidP="00B662C7">
      <w:pPr>
        <w:pStyle w:val="a6"/>
        <w:rPr>
          <w:rFonts w:eastAsia="宋体" w:cs="Arial"/>
        </w:rPr>
      </w:pPr>
      <w:r>
        <w:rPr>
          <w:lang w:val="en-GB"/>
        </w:rPr>
        <w:t xml:space="preserve">The basic requirements for FR2 HST scenarios were introduced in Rel-17, mainly focus on open space deployment, single carrier and single active panel case. </w:t>
      </w:r>
      <w:r w:rsidR="009260C7">
        <w:rPr>
          <w:lang w:val="en-GB"/>
        </w:rPr>
        <w:t xml:space="preserve">A revised WID </w:t>
      </w:r>
      <w:r w:rsidR="00597B9F">
        <w:rPr>
          <w:lang w:val="en-GB"/>
        </w:rPr>
        <w:t xml:space="preserve">[1] </w:t>
      </w:r>
      <w:r w:rsidR="009260C7">
        <w:rPr>
          <w:rFonts w:eastAsia="Batang" w:cs="Arial"/>
        </w:rPr>
        <w:t>on</w:t>
      </w:r>
      <w:r w:rsidR="009260C7">
        <w:rPr>
          <w:rFonts w:eastAsia="宋体" w:cs="Arial" w:hint="eastAsia"/>
        </w:rPr>
        <w:t xml:space="preserve"> </w:t>
      </w:r>
      <w:r w:rsidR="009260C7">
        <w:rPr>
          <w:rFonts w:eastAsia="宋体" w:cs="Arial"/>
        </w:rPr>
        <w:t xml:space="preserve">enhanced </w:t>
      </w:r>
      <w:r w:rsidR="009260C7">
        <w:rPr>
          <w:rFonts w:eastAsia="宋体" w:cs="Arial" w:hint="eastAsia"/>
        </w:rPr>
        <w:t>NR support for high speed train scenario</w:t>
      </w:r>
      <w:r w:rsidR="009260C7">
        <w:rPr>
          <w:rFonts w:eastAsia="宋体" w:cs="Arial"/>
        </w:rPr>
        <w:t xml:space="preserve"> in frequency range 2 was approved in the last RAN-P meeting. </w:t>
      </w:r>
      <w:r w:rsidR="00597B9F">
        <w:rPr>
          <w:rFonts w:eastAsia="宋体" w:cs="Arial"/>
        </w:rPr>
        <w:t xml:space="preserve">The objectives are shown below and this contribution will give our initial consideration on this topic.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54D6" w:rsidRPr="00F854D6" w14:paraId="629F77E1" w14:textId="77777777" w:rsidTr="00F854D6">
        <w:tc>
          <w:tcPr>
            <w:tcW w:w="9629" w:type="dxa"/>
          </w:tcPr>
          <w:p w14:paraId="08868EE1" w14:textId="77777777" w:rsidR="00F854D6" w:rsidRPr="00F854D6" w:rsidRDefault="00F854D6" w:rsidP="00F854D6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Only train roof-mounted high power devices with target applicable carrier frequency up to 30GHz and up to 350km/h velocity are considered in this WI</w:t>
            </w:r>
          </w:p>
          <w:p w14:paraId="2D240D6E" w14:textId="77777777" w:rsidR="00F854D6" w:rsidRPr="00F854D6" w:rsidRDefault="00F854D6" w:rsidP="00F854D6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Specify the RF requirements for intra-band carrier aggregation (CA) scenario, and investigate and specify the RRM requirements for intra-band carrier aggregation (CA) scenario [RAN4]</w:t>
            </w:r>
          </w:p>
          <w:p w14:paraId="5B23F792" w14:textId="77777777" w:rsidR="00F854D6" w:rsidRPr="00F854D6" w:rsidRDefault="00F854D6" w:rsidP="00F854D6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Specify the requirement for simultaneous multi-panel operation for train roof-mounted FR2 high power devices [RAN4]:</w:t>
            </w:r>
          </w:p>
          <w:p w14:paraId="0DDD883D" w14:textId="77777777" w:rsidR="00F854D6" w:rsidRPr="00F854D6" w:rsidRDefault="00F854D6" w:rsidP="00F854D6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 xml:space="preserve">Maximum 2 active panels supporting the multi-panel simultaneous reception. </w:t>
            </w:r>
          </w:p>
          <w:p w14:paraId="06C04ABB" w14:textId="77777777" w:rsidR="00F854D6" w:rsidRPr="00F854D6" w:rsidRDefault="00F854D6" w:rsidP="00F854D6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NOTE: Focus on FR2 HST specific requirements, and avoid the overlap with the scope of FR2 multi-Rx DL reception</w:t>
            </w:r>
          </w:p>
          <w:p w14:paraId="19FF8EC0" w14:textId="77777777" w:rsidR="00F854D6" w:rsidRPr="00F854D6" w:rsidRDefault="00F854D6" w:rsidP="00F854D6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Study on reference tunnel deployment scenario for FR2 HST and specify the channel model and corresponding core requirements if any [RAN4]</w:t>
            </w:r>
          </w:p>
          <w:p w14:paraId="7C1412AB" w14:textId="77777777" w:rsidR="00F854D6" w:rsidRPr="00F854D6" w:rsidRDefault="00F854D6" w:rsidP="00F854D6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Specify UL timing adjustment solution, including explicit NW signalling assistance, for FR2 HST scenario with large UL/DL propagation delay difference from different RRHs/TRPs to UE [RAN4, RAN2].</w:t>
            </w:r>
          </w:p>
          <w:p w14:paraId="39112AB0" w14:textId="1C1965A1" w:rsidR="00F854D6" w:rsidRPr="00F854D6" w:rsidRDefault="00F854D6" w:rsidP="00B662C7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sz w:val="20"/>
              </w:rPr>
            </w:pPr>
            <w:r w:rsidRPr="00F854D6">
              <w:rPr>
                <w:sz w:val="20"/>
              </w:rPr>
              <w:t>Note: RAN1/RAN2 work can be triggered by RAN4 LS.</w:t>
            </w:r>
          </w:p>
        </w:tc>
      </w:tr>
    </w:tbl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33D21DFC" w14:textId="28CA7878" w:rsidR="00EF76D8" w:rsidRDefault="00EF76D8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intra-band carrier aggregation scenario, we think the </w:t>
      </w:r>
      <w:r w:rsidR="004E5BD4">
        <w:rPr>
          <w:rFonts w:eastAsiaTheme="minorEastAsia"/>
          <w:lang w:val="en-GB" w:eastAsia="zh-CN"/>
        </w:rPr>
        <w:t xml:space="preserve">enhanced RRM </w:t>
      </w:r>
      <w:r>
        <w:rPr>
          <w:rFonts w:eastAsiaTheme="minorEastAsia"/>
          <w:lang w:val="en-GB" w:eastAsia="zh-CN"/>
        </w:rPr>
        <w:t xml:space="preserve">requirements for FR1 HST </w:t>
      </w:r>
      <w:r w:rsidR="004E5BD4">
        <w:rPr>
          <w:rFonts w:eastAsiaTheme="minorEastAsia"/>
          <w:lang w:val="en-GB" w:eastAsia="zh-CN"/>
        </w:rPr>
        <w:t xml:space="preserve">should also be discussed for FR2. </w:t>
      </w:r>
      <w:r w:rsidR="00D3791F">
        <w:rPr>
          <w:rFonts w:eastAsiaTheme="minorEastAsia"/>
          <w:lang w:val="en-GB" w:eastAsia="zh-CN"/>
        </w:rPr>
        <w:t xml:space="preserve">Obviously, the </w:t>
      </w:r>
      <w:proofErr w:type="spellStart"/>
      <w:r w:rsidR="00EC6525">
        <w:rPr>
          <w:rFonts w:eastAsiaTheme="minorEastAsia"/>
          <w:lang w:val="en-GB" w:eastAsia="zh-CN"/>
        </w:rPr>
        <w:t>SCell</w:t>
      </w:r>
      <w:proofErr w:type="spellEnd"/>
      <w:r w:rsidR="00EC6525">
        <w:rPr>
          <w:rFonts w:eastAsiaTheme="minorEastAsia"/>
          <w:lang w:val="en-GB" w:eastAsia="zh-CN"/>
        </w:rPr>
        <w:t xml:space="preserve"> related requirements should be introduced, including time period for PSS/SSS detection</w:t>
      </w:r>
      <w:r w:rsidR="006D0EC0">
        <w:rPr>
          <w:rFonts w:eastAsiaTheme="minorEastAsia"/>
          <w:lang w:val="en-GB" w:eastAsia="zh-CN"/>
        </w:rPr>
        <w:t xml:space="preserve">, </w:t>
      </w:r>
      <w:r w:rsidR="00EC6525">
        <w:rPr>
          <w:rFonts w:eastAsiaTheme="minorEastAsia"/>
          <w:lang w:val="en-GB" w:eastAsia="zh-CN"/>
        </w:rPr>
        <w:t>measurement period for intra-frequency measurements</w:t>
      </w:r>
      <w:r w:rsidR="006D0EC0">
        <w:rPr>
          <w:rFonts w:eastAsiaTheme="minorEastAsia"/>
          <w:lang w:val="en-GB" w:eastAsia="zh-CN"/>
        </w:rPr>
        <w:t xml:space="preserve">, and </w:t>
      </w:r>
      <w:proofErr w:type="spellStart"/>
      <w:r w:rsidR="006D0EC0">
        <w:rPr>
          <w:rFonts w:eastAsiaTheme="minorEastAsia"/>
          <w:lang w:val="en-GB" w:eastAsia="zh-CN"/>
        </w:rPr>
        <w:t>SCell</w:t>
      </w:r>
      <w:proofErr w:type="spellEnd"/>
      <w:r w:rsidR="006D0EC0">
        <w:rPr>
          <w:rFonts w:eastAsiaTheme="minorEastAsia"/>
          <w:lang w:val="en-GB" w:eastAsia="zh-CN"/>
        </w:rPr>
        <w:t xml:space="preserve"> activation/deactivation delay. </w:t>
      </w:r>
      <w:r w:rsidR="003A3F61">
        <w:rPr>
          <w:rFonts w:eastAsiaTheme="minorEastAsia"/>
          <w:lang w:val="en-GB" w:eastAsia="zh-CN"/>
        </w:rPr>
        <w:t xml:space="preserve">Inter-frequency measurement is precluded in Rel-17 FR2 HST since only single carrier is considered. If multiple carriers are supported in Rel-18, we think inter-frequency measurement should also be </w:t>
      </w:r>
      <w:r w:rsidR="0062671F">
        <w:rPr>
          <w:rFonts w:eastAsiaTheme="minorEastAsia"/>
          <w:lang w:val="en-GB" w:eastAsia="zh-CN"/>
        </w:rPr>
        <w:t xml:space="preserve">discussed. </w:t>
      </w:r>
    </w:p>
    <w:p w14:paraId="66C296F7" w14:textId="6D2A8297" w:rsidR="00476089" w:rsidRDefault="00485311" w:rsidP="0048531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476089">
        <w:rPr>
          <w:rFonts w:eastAsiaTheme="minorEastAsia"/>
          <w:b/>
          <w:lang w:val="en-GB" w:eastAsia="zh-CN"/>
        </w:rPr>
        <w:t>Discuss the following RRM requirement</w:t>
      </w:r>
      <w:r w:rsidR="009D1FA3">
        <w:rPr>
          <w:rFonts w:eastAsiaTheme="minorEastAsia"/>
          <w:b/>
          <w:lang w:val="en-GB" w:eastAsia="zh-CN"/>
        </w:rPr>
        <w:t>s</w:t>
      </w:r>
      <w:r w:rsidR="00476089">
        <w:rPr>
          <w:rFonts w:eastAsiaTheme="minorEastAsia"/>
          <w:b/>
          <w:lang w:val="en-GB" w:eastAsia="zh-CN"/>
        </w:rPr>
        <w:t xml:space="preserve"> for FR2 HST CA scenario:</w:t>
      </w:r>
    </w:p>
    <w:p w14:paraId="14FB74E3" w14:textId="64046E70" w:rsidR="00476089" w:rsidRPr="00C976CB" w:rsidRDefault="002D30A5" w:rsidP="00476089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Time period for </w:t>
      </w:r>
      <w:r w:rsid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PSS/SSS detection and m</w:t>
      </w:r>
      <w:r w:rsidR="00476089"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easurement</w:t>
      </w:r>
      <w:r w:rsid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period</w:t>
      </w:r>
      <w:r w:rsidR="00476089"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for activated/deactivated </w:t>
      </w:r>
      <w:proofErr w:type="spellStart"/>
      <w:r w:rsidR="00476089"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SCell</w:t>
      </w:r>
      <w:proofErr w:type="spellEnd"/>
    </w:p>
    <w:p w14:paraId="1A5E9B6C" w14:textId="0E1A9C75" w:rsidR="00476089" w:rsidRDefault="00476089" w:rsidP="00476089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proofErr w:type="spellStart"/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SCell</w:t>
      </w:r>
      <w:proofErr w:type="spellEnd"/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activation/deactivation delay </w:t>
      </w:r>
    </w:p>
    <w:p w14:paraId="2DF0E68F" w14:textId="605CA39A" w:rsidR="00644CE7" w:rsidRPr="00C976CB" w:rsidRDefault="00644CE7" w:rsidP="00476089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Inter-frequency measurements</w:t>
      </w:r>
    </w:p>
    <w:p w14:paraId="2F18E32B" w14:textId="0D1D55EC" w:rsidR="00022714" w:rsidRDefault="001133A3" w:rsidP="00194C4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Rel-1</w:t>
      </w:r>
      <w:r w:rsidR="0019324D">
        <w:rPr>
          <w:rFonts w:eastAsiaTheme="minorEastAsia"/>
          <w:lang w:val="en-GB" w:eastAsia="zh-CN"/>
        </w:rPr>
        <w:t>7</w:t>
      </w:r>
      <w:r>
        <w:rPr>
          <w:rFonts w:eastAsiaTheme="minorEastAsia"/>
          <w:lang w:val="en-GB" w:eastAsia="zh-CN"/>
        </w:rPr>
        <w:t>, the basic assumption for UE is equipped with 2 antenna panels pointing at forward or backward directions respectively</w:t>
      </w:r>
      <w:r w:rsidR="0019324D">
        <w:rPr>
          <w:rFonts w:eastAsiaTheme="minorEastAsia"/>
          <w:lang w:val="en-GB" w:eastAsia="zh-CN"/>
        </w:rPr>
        <w:t xml:space="preserve">, but only 1 panel could be active. </w:t>
      </w:r>
      <w:r w:rsidR="00920C89">
        <w:rPr>
          <w:rFonts w:eastAsiaTheme="minorEastAsia"/>
          <w:lang w:val="en-GB" w:eastAsia="zh-CN"/>
        </w:rPr>
        <w:t xml:space="preserve">In Rel-18, maximum 2 active panels are introduced for simultaneous reception in bi-directional RRH deployment. </w:t>
      </w:r>
      <w:r>
        <w:rPr>
          <w:rFonts w:eastAsiaTheme="minorEastAsia"/>
          <w:lang w:val="en-GB" w:eastAsia="zh-CN"/>
        </w:rPr>
        <w:t xml:space="preserve">From the RRM measurement requirements, </w:t>
      </w:r>
      <w:r w:rsidR="00A156DB">
        <w:rPr>
          <w:rFonts w:eastAsiaTheme="minorEastAsia"/>
          <w:lang w:val="en-GB" w:eastAsia="zh-CN"/>
        </w:rPr>
        <w:t xml:space="preserve">we think this is similar as the NR FR2 </w:t>
      </w:r>
      <w:proofErr w:type="spellStart"/>
      <w:r w:rsidR="00A156DB">
        <w:rPr>
          <w:rFonts w:eastAsiaTheme="minorEastAsia"/>
          <w:lang w:val="en-GB" w:eastAsia="zh-CN"/>
        </w:rPr>
        <w:t>multiRx</w:t>
      </w:r>
      <w:proofErr w:type="spellEnd"/>
      <w:r w:rsidR="00A156DB">
        <w:rPr>
          <w:rFonts w:eastAsiaTheme="minorEastAsia"/>
          <w:lang w:val="en-GB" w:eastAsia="zh-CN"/>
        </w:rPr>
        <w:t xml:space="preserve"> DL WI. </w:t>
      </w:r>
      <w:r w:rsidR="003E726F">
        <w:rPr>
          <w:rFonts w:eastAsiaTheme="minorEastAsia"/>
          <w:lang w:val="en-GB" w:eastAsia="zh-CN"/>
        </w:rPr>
        <w:t xml:space="preserve">Noticing that the requirements for L3/L1 measurements and TCI state switching are discussed in </w:t>
      </w:r>
      <w:proofErr w:type="spellStart"/>
      <w:r w:rsidR="003E726F">
        <w:rPr>
          <w:rFonts w:eastAsiaTheme="minorEastAsia"/>
          <w:lang w:val="en-GB" w:eastAsia="zh-CN"/>
        </w:rPr>
        <w:t>multiRx</w:t>
      </w:r>
      <w:proofErr w:type="spellEnd"/>
      <w:r w:rsidR="003E726F">
        <w:rPr>
          <w:rFonts w:eastAsiaTheme="minorEastAsia"/>
          <w:lang w:val="en-GB" w:eastAsia="zh-CN"/>
        </w:rPr>
        <w:t xml:space="preserve"> DL WI, it is better to follow the conclusion</w:t>
      </w:r>
      <w:r w:rsidR="00E90860">
        <w:rPr>
          <w:rFonts w:eastAsiaTheme="minorEastAsia"/>
          <w:lang w:val="en-GB" w:eastAsia="zh-CN"/>
        </w:rPr>
        <w:t>s</w:t>
      </w:r>
      <w:r w:rsidR="003E726F">
        <w:rPr>
          <w:rFonts w:eastAsiaTheme="minorEastAsia"/>
          <w:lang w:val="en-GB" w:eastAsia="zh-CN"/>
        </w:rPr>
        <w:t xml:space="preserve"> as much as </w:t>
      </w:r>
      <w:r w:rsidR="003E726F">
        <w:rPr>
          <w:rFonts w:eastAsiaTheme="minorEastAsia"/>
          <w:lang w:val="en-GB" w:eastAsia="zh-CN"/>
        </w:rPr>
        <w:lastRenderedPageBreak/>
        <w:t>possible and avoid repetitive discussion.</w:t>
      </w:r>
      <w:r w:rsidR="002F7267">
        <w:rPr>
          <w:rFonts w:eastAsiaTheme="minorEastAsia"/>
          <w:lang w:val="en-GB" w:eastAsia="zh-CN"/>
        </w:rPr>
        <w:t xml:space="preserve"> We are also open to revise the conclusions if any critical issue is identified in FR2 HST.</w:t>
      </w:r>
    </w:p>
    <w:p w14:paraId="46576607" w14:textId="135BC243" w:rsidR="00D94E0F" w:rsidRDefault="00305075" w:rsidP="0030507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D94E0F">
        <w:rPr>
          <w:rFonts w:eastAsiaTheme="minorEastAsia"/>
          <w:b/>
          <w:lang w:val="en-GB" w:eastAsia="zh-CN"/>
        </w:rPr>
        <w:t xml:space="preserve">In case of 2 active panels, </w:t>
      </w:r>
      <w:r w:rsidR="006913F1">
        <w:rPr>
          <w:rFonts w:eastAsiaTheme="minorEastAsia"/>
          <w:b/>
          <w:lang w:val="en-GB" w:eastAsia="zh-CN"/>
        </w:rPr>
        <w:t>consider whether to reuse conclusion</w:t>
      </w:r>
      <w:r w:rsidR="003B1F86">
        <w:rPr>
          <w:rFonts w:eastAsiaTheme="minorEastAsia"/>
          <w:b/>
          <w:lang w:val="en-GB" w:eastAsia="zh-CN"/>
        </w:rPr>
        <w:t>s</w:t>
      </w:r>
      <w:r w:rsidR="006913F1">
        <w:rPr>
          <w:rFonts w:eastAsiaTheme="minorEastAsia"/>
          <w:b/>
          <w:lang w:val="en-GB" w:eastAsia="zh-CN"/>
        </w:rPr>
        <w:t xml:space="preserve"> </w:t>
      </w:r>
      <w:r w:rsidR="00D94E0F">
        <w:rPr>
          <w:rFonts w:eastAsiaTheme="minorEastAsia"/>
          <w:b/>
          <w:lang w:val="en-GB" w:eastAsia="zh-CN"/>
        </w:rPr>
        <w:t xml:space="preserve">from NR FR2 </w:t>
      </w:r>
      <w:proofErr w:type="spellStart"/>
      <w:r w:rsidR="00D94E0F">
        <w:rPr>
          <w:rFonts w:eastAsiaTheme="minorEastAsia"/>
          <w:b/>
          <w:lang w:val="en-GB" w:eastAsia="zh-CN"/>
        </w:rPr>
        <w:t>multiRx</w:t>
      </w:r>
      <w:proofErr w:type="spellEnd"/>
      <w:r w:rsidR="00D94E0F">
        <w:rPr>
          <w:rFonts w:eastAsiaTheme="minorEastAsia"/>
          <w:b/>
          <w:lang w:val="en-GB" w:eastAsia="zh-CN"/>
        </w:rPr>
        <w:t xml:space="preserve"> DL WI.</w:t>
      </w:r>
    </w:p>
    <w:p w14:paraId="73C4AA41" w14:textId="76DF409A" w:rsidR="004561EE" w:rsidRDefault="004561EE" w:rsidP="004561EE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Due to the large propagation delay difference between RRH (2.5us in </w:t>
      </w:r>
      <w:proofErr w:type="spellStart"/>
      <w:r>
        <w:rPr>
          <w:rFonts w:eastAsiaTheme="minorEastAsia"/>
          <w:lang w:val="en-GB" w:eastAsia="zh-CN"/>
        </w:rPr>
        <w:t>uni</w:t>
      </w:r>
      <w:proofErr w:type="spellEnd"/>
      <w:r>
        <w:rPr>
          <w:rFonts w:eastAsiaTheme="minorEastAsia"/>
          <w:lang w:val="en-GB" w:eastAsia="zh-CN"/>
        </w:rPr>
        <w:t xml:space="preserve">-directional RRH deployment), </w:t>
      </w:r>
      <w:r w:rsidR="00675E07">
        <w:rPr>
          <w:rFonts w:eastAsiaTheme="minorEastAsia"/>
          <w:lang w:val="en-GB" w:eastAsia="zh-CN"/>
        </w:rPr>
        <w:t xml:space="preserve">a new </w:t>
      </w:r>
      <w:r>
        <w:rPr>
          <w:rFonts w:eastAsiaTheme="minorEastAsia"/>
          <w:lang w:val="en-GB" w:eastAsia="zh-CN"/>
        </w:rPr>
        <w:t>UL timing</w:t>
      </w:r>
      <w:r w:rsidR="00675E07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mechanism is </w:t>
      </w:r>
      <w:r w:rsidR="00675E07">
        <w:rPr>
          <w:rFonts w:eastAsiaTheme="minorEastAsia"/>
          <w:lang w:val="en-GB" w:eastAsia="zh-CN"/>
        </w:rPr>
        <w:t xml:space="preserve">expected. However, </w:t>
      </w:r>
      <w:r w:rsidR="00D5418F">
        <w:rPr>
          <w:rFonts w:eastAsiaTheme="minorEastAsia"/>
          <w:lang w:val="en-GB" w:eastAsia="zh-CN"/>
        </w:rPr>
        <w:t>this issue</w:t>
      </w:r>
      <w:r w:rsidR="00675E07">
        <w:rPr>
          <w:rFonts w:eastAsiaTheme="minorEastAsia"/>
          <w:lang w:val="en-GB" w:eastAsia="zh-CN"/>
        </w:rPr>
        <w:t xml:space="preserve"> was </w:t>
      </w:r>
      <w:r w:rsidR="00C931BD">
        <w:rPr>
          <w:rFonts w:eastAsiaTheme="minorEastAsia"/>
          <w:lang w:val="en-GB" w:eastAsia="zh-CN"/>
        </w:rPr>
        <w:t>raised</w:t>
      </w:r>
      <w:r w:rsidR="00675E07">
        <w:rPr>
          <w:rFonts w:eastAsiaTheme="minorEastAsia"/>
          <w:lang w:val="en-GB" w:eastAsia="zh-CN"/>
        </w:rPr>
        <w:t xml:space="preserve"> in the very late stage in Rel-17, and a UE based solution, i.e. one-shot large timing adjustment mechanism is finally </w:t>
      </w:r>
      <w:r w:rsidR="00D90FD2">
        <w:rPr>
          <w:rFonts w:eastAsiaTheme="minorEastAsia"/>
          <w:lang w:val="en-GB" w:eastAsia="zh-CN"/>
        </w:rPr>
        <w:t>adopted</w:t>
      </w:r>
      <w:r w:rsidR="00CA4688">
        <w:rPr>
          <w:rFonts w:eastAsiaTheme="minorEastAsia"/>
          <w:lang w:val="en-GB" w:eastAsia="zh-CN"/>
        </w:rPr>
        <w:t xml:space="preserve">. </w:t>
      </w:r>
      <w:r w:rsidR="00DC4374">
        <w:rPr>
          <w:rFonts w:eastAsiaTheme="minorEastAsia"/>
          <w:lang w:val="en-GB" w:eastAsia="zh-CN"/>
        </w:rPr>
        <w:t xml:space="preserve">Several </w:t>
      </w:r>
      <w:r w:rsidR="00CA4688">
        <w:rPr>
          <w:rFonts w:eastAsiaTheme="minorEastAsia"/>
          <w:lang w:val="en-GB" w:eastAsia="zh-CN"/>
        </w:rPr>
        <w:t xml:space="preserve">NW-involved solutions are also proposed but not pursed. </w:t>
      </w:r>
      <w:r w:rsidR="00555CEB">
        <w:rPr>
          <w:rFonts w:eastAsiaTheme="minorEastAsia"/>
          <w:lang w:val="en-GB" w:eastAsia="zh-CN"/>
        </w:rPr>
        <w:t>NW assistance could helpful to identify large timing jump in case of wrong estimated DL timing by UE itself.</w:t>
      </w:r>
      <w:r w:rsidR="00172C70">
        <w:rPr>
          <w:rFonts w:eastAsiaTheme="minorEastAsia"/>
          <w:lang w:val="en-GB" w:eastAsia="zh-CN"/>
        </w:rPr>
        <w:t xml:space="preserve"> </w:t>
      </w:r>
      <w:r w:rsidR="00B27F74">
        <w:rPr>
          <w:rFonts w:eastAsiaTheme="minorEastAsia"/>
          <w:lang w:val="en-GB" w:eastAsia="zh-CN"/>
        </w:rPr>
        <w:t xml:space="preserve">Basically, </w:t>
      </w:r>
      <w:r w:rsidR="00172C70">
        <w:rPr>
          <w:rFonts w:eastAsiaTheme="minorEastAsia"/>
          <w:lang w:val="en-GB" w:eastAsia="zh-CN"/>
        </w:rPr>
        <w:t>RRC based pre-configured information and MAC-CE based information along with TCI switch command are</w:t>
      </w:r>
      <w:r w:rsidR="00A807B1">
        <w:rPr>
          <w:rFonts w:eastAsiaTheme="minorEastAsia"/>
          <w:lang w:val="en-GB" w:eastAsia="zh-CN"/>
        </w:rPr>
        <w:t xml:space="preserve"> proposed </w:t>
      </w:r>
      <w:r w:rsidR="00172C70">
        <w:rPr>
          <w:rFonts w:eastAsiaTheme="minorEastAsia"/>
          <w:lang w:val="en-GB" w:eastAsia="zh-CN"/>
        </w:rPr>
        <w:t xml:space="preserve">in Rel-17. </w:t>
      </w:r>
      <w:r w:rsidR="00D239F9">
        <w:rPr>
          <w:rFonts w:eastAsiaTheme="minorEastAsia"/>
          <w:lang w:val="en-GB" w:eastAsia="zh-CN"/>
        </w:rPr>
        <w:t>We prefer RRC based assistance information, and the details could be further discuss</w:t>
      </w:r>
      <w:r w:rsidR="003539FB">
        <w:rPr>
          <w:rFonts w:eastAsiaTheme="minorEastAsia"/>
          <w:lang w:val="en-GB" w:eastAsia="zh-CN"/>
        </w:rPr>
        <w:t>ed after the related procedure is agreed</w:t>
      </w:r>
      <w:r w:rsidR="00D239F9">
        <w:rPr>
          <w:rFonts w:eastAsiaTheme="minorEastAsia"/>
          <w:lang w:val="en-GB" w:eastAsia="zh-CN"/>
        </w:rPr>
        <w:t xml:space="preserve">. </w:t>
      </w:r>
    </w:p>
    <w:p w14:paraId="1211A7D4" w14:textId="0B4E5B69" w:rsidR="001A33B2" w:rsidRDefault="004561EE" w:rsidP="001A33B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 w:rsidR="003539FB">
        <w:rPr>
          <w:rFonts w:eastAsiaTheme="minorEastAsia"/>
          <w:b/>
          <w:lang w:val="en-GB" w:eastAsia="zh-CN"/>
        </w:rPr>
        <w:t xml:space="preserve"> For UL timing adjustment, support RRC based assistance information</w:t>
      </w:r>
      <w:r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41C3A6E3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 xml:space="preserve">RRM requirements for </w:t>
      </w:r>
      <w:r w:rsidR="003804A0">
        <w:rPr>
          <w:rFonts w:eastAsiaTheme="minorEastAsia"/>
          <w:lang w:val="en-GB" w:eastAsia="zh-CN"/>
        </w:rPr>
        <w:t>FR2 HST</w:t>
      </w:r>
      <w:r w:rsidR="00B572EC">
        <w:rPr>
          <w:rFonts w:eastAsiaTheme="minorEastAsia"/>
          <w:lang w:val="en-GB" w:eastAsia="zh-CN"/>
        </w:rPr>
        <w:t xml:space="preserve"> and the following proposals:</w:t>
      </w:r>
    </w:p>
    <w:p w14:paraId="65C8B898" w14:textId="77777777" w:rsidR="00817C96" w:rsidRDefault="00817C96" w:rsidP="00817C96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Discuss the following RRM requirements for FR2 HST CA scenario:</w:t>
      </w:r>
    </w:p>
    <w:p w14:paraId="605E9202" w14:textId="77777777" w:rsidR="00817C96" w:rsidRPr="00C976CB" w:rsidRDefault="00817C96" w:rsidP="00817C96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Time period for PSS/SSS detection and m</w:t>
      </w:r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easurement</w:t>
      </w: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period</w:t>
      </w:r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for activated/deactivated </w:t>
      </w:r>
      <w:proofErr w:type="spellStart"/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SCell</w:t>
      </w:r>
      <w:proofErr w:type="spellEnd"/>
    </w:p>
    <w:p w14:paraId="27143B0F" w14:textId="77777777" w:rsidR="00817C96" w:rsidRDefault="00817C96" w:rsidP="00817C96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proofErr w:type="spellStart"/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>SCell</w:t>
      </w:r>
      <w:proofErr w:type="spellEnd"/>
      <w:r w:rsidRPr="00C976CB">
        <w:rPr>
          <w:rFonts w:ascii="Arial" w:eastAsiaTheme="minorEastAsia" w:hAnsi="Arial" w:cs="Arial"/>
          <w:b/>
          <w:sz w:val="20"/>
          <w:szCs w:val="20"/>
          <w:lang w:val="en-GB" w:eastAsia="zh-CN"/>
        </w:rPr>
        <w:t xml:space="preserve"> activation/deactivation delay </w:t>
      </w:r>
    </w:p>
    <w:p w14:paraId="4E2A6A3E" w14:textId="77777777" w:rsidR="00817C96" w:rsidRPr="00C976CB" w:rsidRDefault="00817C96" w:rsidP="00817C96">
      <w:pPr>
        <w:pStyle w:val="aff4"/>
        <w:numPr>
          <w:ilvl w:val="0"/>
          <w:numId w:val="32"/>
        </w:numPr>
        <w:rPr>
          <w:rFonts w:ascii="Arial" w:eastAsiaTheme="minorEastAsia" w:hAnsi="Arial" w:cs="Arial"/>
          <w:b/>
          <w:sz w:val="20"/>
          <w:szCs w:val="20"/>
          <w:lang w:val="en-GB" w:eastAsia="zh-CN"/>
        </w:rPr>
      </w:pPr>
      <w:r>
        <w:rPr>
          <w:rFonts w:ascii="Arial" w:eastAsiaTheme="minorEastAsia" w:hAnsi="Arial" w:cs="Arial"/>
          <w:b/>
          <w:sz w:val="20"/>
          <w:szCs w:val="20"/>
          <w:lang w:val="en-GB" w:eastAsia="zh-CN"/>
        </w:rPr>
        <w:t>Inter-frequency measurements</w:t>
      </w:r>
    </w:p>
    <w:p w14:paraId="1331398A" w14:textId="62F99FC4" w:rsidR="00980331" w:rsidRPr="00980331" w:rsidRDefault="00980331" w:rsidP="000D26E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In case of 2 active panels, </w:t>
      </w:r>
      <w:r w:rsidR="003B1F86">
        <w:rPr>
          <w:rFonts w:eastAsiaTheme="minorEastAsia"/>
          <w:b/>
          <w:lang w:val="en-GB" w:eastAsia="zh-CN"/>
        </w:rPr>
        <w:t xml:space="preserve">consider whether to reuse conclusions </w:t>
      </w:r>
      <w:r>
        <w:rPr>
          <w:rFonts w:eastAsiaTheme="minorEastAsia"/>
          <w:b/>
          <w:lang w:val="en-GB" w:eastAsia="zh-CN"/>
        </w:rPr>
        <w:t xml:space="preserve">from NR FR2 </w:t>
      </w:r>
      <w:proofErr w:type="spellStart"/>
      <w:r>
        <w:rPr>
          <w:rFonts w:eastAsiaTheme="minorEastAsia"/>
          <w:b/>
          <w:lang w:val="en-GB" w:eastAsia="zh-CN"/>
        </w:rPr>
        <w:t>multiRx</w:t>
      </w:r>
      <w:proofErr w:type="spellEnd"/>
      <w:r>
        <w:rPr>
          <w:rFonts w:eastAsiaTheme="minorEastAsia"/>
          <w:b/>
          <w:lang w:val="en-GB" w:eastAsia="zh-CN"/>
        </w:rPr>
        <w:t xml:space="preserve"> DL WI.</w:t>
      </w:r>
    </w:p>
    <w:p w14:paraId="29D6F48F" w14:textId="4391C123" w:rsidR="007D20D2" w:rsidRPr="00980331" w:rsidRDefault="00980331" w:rsidP="007D20D2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For UL timing adjustment, support RRC based assistance information.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2D85E954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7D61FF">
        <w:t>2272</w:t>
      </w:r>
      <w:r>
        <w:t xml:space="preserve">, </w:t>
      </w:r>
      <w:r w:rsidR="007D61FF" w:rsidRPr="007D61FF">
        <w:t>Revised WID on enhanced NR support for high speed train scenario in frequency range 2 (FR2)</w:t>
      </w:r>
      <w:r w:rsidR="00394998">
        <w:t xml:space="preserve">, </w:t>
      </w:r>
      <w:r w:rsidR="007D61FF">
        <w:t>Samsung</w:t>
      </w:r>
    </w:p>
    <w:p w14:paraId="247CFCC8" w14:textId="227407AE" w:rsidR="007D20D2" w:rsidRPr="0069463A" w:rsidRDefault="007D20D2" w:rsidP="007D61FF">
      <w:p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C2505" w14:textId="77777777" w:rsidR="00984BFA" w:rsidRDefault="00984BFA" w:rsidP="00973137">
      <w:pPr>
        <w:spacing w:after="0" w:line="240" w:lineRule="auto"/>
      </w:pPr>
      <w:r>
        <w:separator/>
      </w:r>
    </w:p>
  </w:endnote>
  <w:endnote w:type="continuationSeparator" w:id="0">
    <w:p w14:paraId="1F5F3A2B" w14:textId="77777777" w:rsidR="00984BFA" w:rsidRDefault="00984BFA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70B53" w14:textId="77777777" w:rsidR="00984BFA" w:rsidRDefault="00984BFA" w:rsidP="00973137">
      <w:pPr>
        <w:spacing w:after="0" w:line="240" w:lineRule="auto"/>
      </w:pPr>
      <w:r>
        <w:separator/>
      </w:r>
    </w:p>
  </w:footnote>
  <w:footnote w:type="continuationSeparator" w:id="0">
    <w:p w14:paraId="51D457B6" w14:textId="77777777" w:rsidR="00984BFA" w:rsidRDefault="00984BFA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2528F7"/>
    <w:multiLevelType w:val="hybridMultilevel"/>
    <w:tmpl w:val="E8B86FB8"/>
    <w:lvl w:ilvl="0" w:tplc="2FF42842">
      <w:start w:val="1"/>
      <w:numFmt w:val="bullet"/>
      <w:lvlText w:val="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0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23"/>
  </w:num>
  <w:num w:numId="7">
    <w:abstractNumId w:val="0"/>
  </w:num>
  <w:num w:numId="8">
    <w:abstractNumId w:val="29"/>
  </w:num>
  <w:num w:numId="9">
    <w:abstractNumId w:val="15"/>
  </w:num>
  <w:num w:numId="10">
    <w:abstractNumId w:val="12"/>
  </w:num>
  <w:num w:numId="11">
    <w:abstractNumId w:val="17"/>
  </w:num>
  <w:num w:numId="12">
    <w:abstractNumId w:val="18"/>
  </w:num>
  <w:num w:numId="13">
    <w:abstractNumId w:val="4"/>
  </w:num>
  <w:num w:numId="14">
    <w:abstractNumId w:val="1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13"/>
  </w:num>
  <w:num w:numId="19">
    <w:abstractNumId w:val="3"/>
  </w:num>
  <w:num w:numId="20">
    <w:abstractNumId w:val="11"/>
  </w:num>
  <w:num w:numId="21">
    <w:abstractNumId w:val="30"/>
  </w:num>
  <w:num w:numId="22">
    <w:abstractNumId w:val="6"/>
  </w:num>
  <w:num w:numId="23">
    <w:abstractNumId w:val="14"/>
  </w:num>
  <w:num w:numId="24">
    <w:abstractNumId w:val="25"/>
  </w:num>
  <w:num w:numId="25">
    <w:abstractNumId w:val="16"/>
  </w:num>
  <w:num w:numId="26">
    <w:abstractNumId w:val="28"/>
  </w:num>
  <w:num w:numId="27">
    <w:abstractNumId w:val="5"/>
  </w:num>
  <w:num w:numId="28">
    <w:abstractNumId w:val="22"/>
  </w:num>
  <w:num w:numId="29">
    <w:abstractNumId w:val="9"/>
  </w:num>
  <w:num w:numId="30">
    <w:abstractNumId w:val="26"/>
  </w:num>
  <w:num w:numId="31">
    <w:abstractNumId w:val="20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2714"/>
    <w:rsid w:val="00025264"/>
    <w:rsid w:val="0002564D"/>
    <w:rsid w:val="00025B2A"/>
    <w:rsid w:val="00025ECA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3A3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2DA1"/>
    <w:rsid w:val="001649B6"/>
    <w:rsid w:val="00165055"/>
    <w:rsid w:val="001659C1"/>
    <w:rsid w:val="00165D2F"/>
    <w:rsid w:val="0017007F"/>
    <w:rsid w:val="00170904"/>
    <w:rsid w:val="00171B80"/>
    <w:rsid w:val="00171CFC"/>
    <w:rsid w:val="00171D69"/>
    <w:rsid w:val="00172C70"/>
    <w:rsid w:val="00172F17"/>
    <w:rsid w:val="00173A8E"/>
    <w:rsid w:val="0017502C"/>
    <w:rsid w:val="0017540B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24D"/>
    <w:rsid w:val="0019341A"/>
    <w:rsid w:val="001944C9"/>
    <w:rsid w:val="00194C46"/>
    <w:rsid w:val="0019564C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4A1E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7DA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0A5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2F7267"/>
    <w:rsid w:val="00300673"/>
    <w:rsid w:val="003009AB"/>
    <w:rsid w:val="00301CE6"/>
    <w:rsid w:val="00301D1B"/>
    <w:rsid w:val="0030256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39FB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3E0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04A0"/>
    <w:rsid w:val="00381443"/>
    <w:rsid w:val="0038389C"/>
    <w:rsid w:val="00384C48"/>
    <w:rsid w:val="00384F89"/>
    <w:rsid w:val="00385BF0"/>
    <w:rsid w:val="00386026"/>
    <w:rsid w:val="003866F7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3F61"/>
    <w:rsid w:val="003A45A1"/>
    <w:rsid w:val="003A5584"/>
    <w:rsid w:val="003A5B0A"/>
    <w:rsid w:val="003A611A"/>
    <w:rsid w:val="003A6BAC"/>
    <w:rsid w:val="003A70A4"/>
    <w:rsid w:val="003A7EF3"/>
    <w:rsid w:val="003B159C"/>
    <w:rsid w:val="003B1F86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7806"/>
    <w:rsid w:val="003D0655"/>
    <w:rsid w:val="003D0B4F"/>
    <w:rsid w:val="003D109F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726F"/>
    <w:rsid w:val="003E72F5"/>
    <w:rsid w:val="003E74E3"/>
    <w:rsid w:val="003F05C7"/>
    <w:rsid w:val="003F1A58"/>
    <w:rsid w:val="003F2964"/>
    <w:rsid w:val="003F2CD4"/>
    <w:rsid w:val="003F30B1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61EE"/>
    <w:rsid w:val="00457565"/>
    <w:rsid w:val="00457B71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089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ADC"/>
    <w:rsid w:val="00492BC5"/>
    <w:rsid w:val="00492D1E"/>
    <w:rsid w:val="00493595"/>
    <w:rsid w:val="0049402F"/>
    <w:rsid w:val="004940BE"/>
    <w:rsid w:val="004964F1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BD4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2636"/>
    <w:rsid w:val="005241E2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2EB7"/>
    <w:rsid w:val="0054333D"/>
    <w:rsid w:val="0054399F"/>
    <w:rsid w:val="00545194"/>
    <w:rsid w:val="00546970"/>
    <w:rsid w:val="00547609"/>
    <w:rsid w:val="00551CC4"/>
    <w:rsid w:val="00552810"/>
    <w:rsid w:val="0055291A"/>
    <w:rsid w:val="005537C9"/>
    <w:rsid w:val="00554E19"/>
    <w:rsid w:val="005559AF"/>
    <w:rsid w:val="00555CEB"/>
    <w:rsid w:val="0055704E"/>
    <w:rsid w:val="0056082A"/>
    <w:rsid w:val="0056121F"/>
    <w:rsid w:val="00562B55"/>
    <w:rsid w:val="00563FC9"/>
    <w:rsid w:val="0057058C"/>
    <w:rsid w:val="00571466"/>
    <w:rsid w:val="00572505"/>
    <w:rsid w:val="00573835"/>
    <w:rsid w:val="0057607D"/>
    <w:rsid w:val="00577965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97B9F"/>
    <w:rsid w:val="005A1138"/>
    <w:rsid w:val="005A114D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71F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4CE7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4BE9"/>
    <w:rsid w:val="006655EE"/>
    <w:rsid w:val="00665FB0"/>
    <w:rsid w:val="0066693D"/>
    <w:rsid w:val="00667EE7"/>
    <w:rsid w:val="00670922"/>
    <w:rsid w:val="00670BE1"/>
    <w:rsid w:val="006717B2"/>
    <w:rsid w:val="0067218F"/>
    <w:rsid w:val="006741F2"/>
    <w:rsid w:val="00674CC3"/>
    <w:rsid w:val="0067510A"/>
    <w:rsid w:val="0067553F"/>
    <w:rsid w:val="00675C72"/>
    <w:rsid w:val="00675E07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13F1"/>
    <w:rsid w:val="00694572"/>
    <w:rsid w:val="0069463A"/>
    <w:rsid w:val="00695FC2"/>
    <w:rsid w:val="0069629A"/>
    <w:rsid w:val="00696949"/>
    <w:rsid w:val="00697052"/>
    <w:rsid w:val="006A0848"/>
    <w:rsid w:val="006A2335"/>
    <w:rsid w:val="006A351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4C27"/>
    <w:rsid w:val="006C5EC9"/>
    <w:rsid w:val="006C6059"/>
    <w:rsid w:val="006C6642"/>
    <w:rsid w:val="006C7522"/>
    <w:rsid w:val="006D0E4F"/>
    <w:rsid w:val="006D0EC0"/>
    <w:rsid w:val="006D2ABA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71E1"/>
    <w:rsid w:val="0075784B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0689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61FF"/>
    <w:rsid w:val="007D7526"/>
    <w:rsid w:val="007E014D"/>
    <w:rsid w:val="007E14D8"/>
    <w:rsid w:val="007E39A7"/>
    <w:rsid w:val="007E4610"/>
    <w:rsid w:val="007E4715"/>
    <w:rsid w:val="007E505B"/>
    <w:rsid w:val="007E6A8E"/>
    <w:rsid w:val="007E7091"/>
    <w:rsid w:val="007F08B2"/>
    <w:rsid w:val="007F0A4A"/>
    <w:rsid w:val="007F2DC4"/>
    <w:rsid w:val="007F4B1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17C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62B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1F5"/>
    <w:rsid w:val="008A0F21"/>
    <w:rsid w:val="008A21FF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AD7"/>
    <w:rsid w:val="00916079"/>
    <w:rsid w:val="00917351"/>
    <w:rsid w:val="00917CE9"/>
    <w:rsid w:val="0092075B"/>
    <w:rsid w:val="00920BF2"/>
    <w:rsid w:val="00920C89"/>
    <w:rsid w:val="00922010"/>
    <w:rsid w:val="00924397"/>
    <w:rsid w:val="00924C3B"/>
    <w:rsid w:val="009260C7"/>
    <w:rsid w:val="009301CA"/>
    <w:rsid w:val="0093040F"/>
    <w:rsid w:val="009308E9"/>
    <w:rsid w:val="00930C19"/>
    <w:rsid w:val="00930FF1"/>
    <w:rsid w:val="00931BD9"/>
    <w:rsid w:val="00931F27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80331"/>
    <w:rsid w:val="00980477"/>
    <w:rsid w:val="00980A5A"/>
    <w:rsid w:val="009826DE"/>
    <w:rsid w:val="00984BFA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1FA3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167B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56DB"/>
    <w:rsid w:val="00A177A5"/>
    <w:rsid w:val="00A17F63"/>
    <w:rsid w:val="00A2193B"/>
    <w:rsid w:val="00A21CF3"/>
    <w:rsid w:val="00A2351A"/>
    <w:rsid w:val="00A25E87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07B1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A016F"/>
    <w:rsid w:val="00AA1ED6"/>
    <w:rsid w:val="00AA32AD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1CAC"/>
    <w:rsid w:val="00B2203E"/>
    <w:rsid w:val="00B23A92"/>
    <w:rsid w:val="00B23F54"/>
    <w:rsid w:val="00B2763F"/>
    <w:rsid w:val="00B27AAC"/>
    <w:rsid w:val="00B27F74"/>
    <w:rsid w:val="00B30929"/>
    <w:rsid w:val="00B334D1"/>
    <w:rsid w:val="00B34034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1BD"/>
    <w:rsid w:val="00C93814"/>
    <w:rsid w:val="00C93C4B"/>
    <w:rsid w:val="00C941BC"/>
    <w:rsid w:val="00C944AB"/>
    <w:rsid w:val="00C94782"/>
    <w:rsid w:val="00C94E01"/>
    <w:rsid w:val="00C954B8"/>
    <w:rsid w:val="00C9560F"/>
    <w:rsid w:val="00C95B40"/>
    <w:rsid w:val="00C976CB"/>
    <w:rsid w:val="00CA1030"/>
    <w:rsid w:val="00CA1A54"/>
    <w:rsid w:val="00CA1ED8"/>
    <w:rsid w:val="00CA21D5"/>
    <w:rsid w:val="00CA306D"/>
    <w:rsid w:val="00CA4688"/>
    <w:rsid w:val="00CA63EA"/>
    <w:rsid w:val="00CA7234"/>
    <w:rsid w:val="00CA7DFA"/>
    <w:rsid w:val="00CB07E5"/>
    <w:rsid w:val="00CB1F2B"/>
    <w:rsid w:val="00CB1F63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9A7"/>
    <w:rsid w:val="00D239F9"/>
    <w:rsid w:val="00D23ADC"/>
    <w:rsid w:val="00D23F47"/>
    <w:rsid w:val="00D241EC"/>
    <w:rsid w:val="00D252D6"/>
    <w:rsid w:val="00D25A7D"/>
    <w:rsid w:val="00D26441"/>
    <w:rsid w:val="00D30F36"/>
    <w:rsid w:val="00D31778"/>
    <w:rsid w:val="00D32329"/>
    <w:rsid w:val="00D347FA"/>
    <w:rsid w:val="00D35EDB"/>
    <w:rsid w:val="00D36663"/>
    <w:rsid w:val="00D36E71"/>
    <w:rsid w:val="00D373A5"/>
    <w:rsid w:val="00D3791F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18F"/>
    <w:rsid w:val="00D546FF"/>
    <w:rsid w:val="00D54710"/>
    <w:rsid w:val="00D553F8"/>
    <w:rsid w:val="00D55AD5"/>
    <w:rsid w:val="00D56504"/>
    <w:rsid w:val="00D56F6B"/>
    <w:rsid w:val="00D576CA"/>
    <w:rsid w:val="00D57880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4C3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D2"/>
    <w:rsid w:val="00D9196D"/>
    <w:rsid w:val="00D92982"/>
    <w:rsid w:val="00D93DD1"/>
    <w:rsid w:val="00D94E0F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A9F"/>
    <w:rsid w:val="00DB21CA"/>
    <w:rsid w:val="00DB2BE9"/>
    <w:rsid w:val="00DB307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374"/>
    <w:rsid w:val="00DC4652"/>
    <w:rsid w:val="00DC53EF"/>
    <w:rsid w:val="00DC7D07"/>
    <w:rsid w:val="00DD0DA8"/>
    <w:rsid w:val="00DD264E"/>
    <w:rsid w:val="00DD404E"/>
    <w:rsid w:val="00DD776E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37A0"/>
    <w:rsid w:val="00DF4263"/>
    <w:rsid w:val="00DF547C"/>
    <w:rsid w:val="00DF568A"/>
    <w:rsid w:val="00DF584F"/>
    <w:rsid w:val="00DF5858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860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5244"/>
    <w:rsid w:val="00EA772D"/>
    <w:rsid w:val="00EA7A41"/>
    <w:rsid w:val="00EB077B"/>
    <w:rsid w:val="00EB0D21"/>
    <w:rsid w:val="00EB4EA2"/>
    <w:rsid w:val="00EB5475"/>
    <w:rsid w:val="00EB597E"/>
    <w:rsid w:val="00EC0674"/>
    <w:rsid w:val="00EC1E9B"/>
    <w:rsid w:val="00EC21F6"/>
    <w:rsid w:val="00EC24D5"/>
    <w:rsid w:val="00EC27C6"/>
    <w:rsid w:val="00EC2C42"/>
    <w:rsid w:val="00EC392C"/>
    <w:rsid w:val="00EC4207"/>
    <w:rsid w:val="00EC4EC5"/>
    <w:rsid w:val="00EC5017"/>
    <w:rsid w:val="00EC5653"/>
    <w:rsid w:val="00EC5709"/>
    <w:rsid w:val="00EC6525"/>
    <w:rsid w:val="00EC71CE"/>
    <w:rsid w:val="00EC7330"/>
    <w:rsid w:val="00ED1006"/>
    <w:rsid w:val="00ED2707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EF76D8"/>
    <w:rsid w:val="00F02DBE"/>
    <w:rsid w:val="00F0467F"/>
    <w:rsid w:val="00F04F6E"/>
    <w:rsid w:val="00F0528D"/>
    <w:rsid w:val="00F06C67"/>
    <w:rsid w:val="00F06DFD"/>
    <w:rsid w:val="00F071D1"/>
    <w:rsid w:val="00F072BD"/>
    <w:rsid w:val="00F074EA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A27"/>
    <w:rsid w:val="00F355D6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854"/>
    <w:rsid w:val="00F81A80"/>
    <w:rsid w:val="00F8249C"/>
    <w:rsid w:val="00F8361B"/>
    <w:rsid w:val="00F8456C"/>
    <w:rsid w:val="00F854D6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A5E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E13FB0B-11A0-4F50-83BE-93782C85B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</Pages>
  <Words>694</Words>
  <Characters>3960</Characters>
  <Application>Microsoft Office Word</Application>
  <DocSecurity>0</DocSecurity>
  <Lines>33</Lines>
  <Paragraphs>9</Paragraphs>
  <ScaleCrop>false</ScaleCrop>
  <Company>Ericsson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869</cp:revision>
  <cp:lastPrinted>2008-01-31T07:09:00Z</cp:lastPrinted>
  <dcterms:created xsi:type="dcterms:W3CDTF">2022-07-27T03:17:00Z</dcterms:created>
  <dcterms:modified xsi:type="dcterms:W3CDTF">2022-09-30T07:16:00Z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